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426"/>
        <w:spacing w:before="161" w:line="180" w:lineRule="auto"/>
        <w:rPr>
          <w:rFonts w:ascii="Microsoft YaHei" w:hAnsi="Microsoft YaHei" w:eastAsia="Microsoft YaHei" w:cs="Microsoft YaHei"/>
          <w:sz w:val="38"/>
          <w:szCs w:val="38"/>
        </w:rPr>
      </w:pPr>
      <w:r>
        <w:rPr>
          <w:rFonts w:ascii="Microsoft YaHei" w:hAnsi="Microsoft YaHei" w:eastAsia="Microsoft YaHei" w:cs="Microsoft YaHei"/>
          <w:sz w:val="38"/>
          <w:szCs w:val="38"/>
          <w:spacing w:val="-1"/>
        </w:rPr>
        <w:t>建设项目环境影响评价公众意见表</w:t>
      </w:r>
    </w:p>
    <w:p>
      <w:pPr>
        <w:spacing w:line="448" w:lineRule="auto"/>
        <w:rPr>
          <w:rFonts w:ascii="Microsoft YaHei"/>
          <w:sz w:val="21"/>
        </w:rPr>
      </w:pPr>
      <w:r/>
    </w:p>
    <w:p>
      <w:pPr>
        <w:ind w:firstLine="135"/>
        <w:spacing w:before="78" w:line="18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填表日期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"/>
        </w:rPr>
        <w:t>          </w:t>
      </w:r>
      <w:r>
        <w:rPr>
          <w:rFonts w:ascii="FangSong" w:hAnsi="FangSong" w:eastAsia="FangSong" w:cs="FangSong"/>
          <w:sz w:val="24"/>
          <w:szCs w:val="24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年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12"/>
        </w:rPr>
        <w:t>   </w:t>
      </w:r>
      <w:r>
        <w:rPr>
          <w:rFonts w:ascii="FangSong" w:hAnsi="FangSong" w:eastAsia="FangSong" w:cs="FangSong"/>
          <w:sz w:val="24"/>
          <w:szCs w:val="24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月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2"/>
        </w:rPr>
        <w:t>   </w:t>
      </w:r>
      <w:r>
        <w:rPr>
          <w:rFonts w:ascii="FangSong" w:hAnsi="FangSong" w:eastAsia="FangSong" w:cs="FangSong"/>
          <w:sz w:val="24"/>
          <w:szCs w:val="24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日</w:t>
      </w:r>
    </w:p>
    <w:p>
      <w:pPr>
        <w:spacing w:line="186" w:lineRule="exact"/>
        <w:rPr/>
      </w:pPr>
      <w:r/>
    </w:p>
    <w:tbl>
      <w:tblPr>
        <w:tblStyle w:val="2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78"/>
        <w:gridCol w:w="7286"/>
      </w:tblGrid>
      <w:tr>
        <w:trPr>
          <w:trHeight w:val="826" w:hRule="atLeast"/>
        </w:trPr>
        <w:tc>
          <w:tcPr>
            <w:tcW w:w="1778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firstLine="114"/>
              <w:spacing w:before="30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项目名称</w:t>
            </w:r>
          </w:p>
        </w:tc>
        <w:tc>
          <w:tcPr>
            <w:tcW w:w="7286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111" w:right="28" w:hanging="2"/>
              <w:spacing w:before="3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江苏泰瑞联腾材料科技有限公司年产六氟磷酸锂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万吨、高纯氟化锂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千吨、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氯化钾水溶液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20%1.7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万吨、固体氟化钙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2.8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万吨及副产品盐酸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20%31.3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万吨、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副产品氢氟酸</w:t>
            </w:r>
            <w:r>
              <w:rPr>
                <w:rFonts w:ascii="SimSun" w:hAnsi="SimSun" w:eastAsia="SimSun" w:cs="SimSun"/>
                <w:sz w:val="21"/>
                <w:szCs w:val="21"/>
                <w:spacing w:val="-2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30%2.3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万吨新建项目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235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一、本页为公众意见</w:t>
            </w:r>
          </w:p>
        </w:tc>
      </w:tr>
      <w:tr>
        <w:trPr>
          <w:trHeight w:val="8276" w:hRule="atLeast"/>
        </w:trPr>
        <w:tc>
          <w:tcPr>
            <w:tcW w:w="1778" w:type="dxa"/>
            <w:vAlign w:val="top"/>
            <w:tcBorders>
              <w:right w:val="single" w:color="000000" w:sz="2" w:space="0"/>
              <w:top w:val="single" w:color="000000" w:sz="2" w:space="0"/>
              <w:bottom w:val="none" w:color="000000" w:sz="2" w:space="0"/>
            </w:tcBorders>
          </w:tcPr>
          <w:p>
            <w:pPr>
              <w:spacing w:line="259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59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59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59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60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60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60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60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60" w:lineRule="auto"/>
              <w:rPr>
                <w:rFonts w:ascii="Microsoft YaHei"/>
                <w:sz w:val="21"/>
              </w:rPr>
            </w:pPr>
            <w:r/>
          </w:p>
          <w:p>
            <w:pPr>
              <w:ind w:left="109" w:right="112" w:firstLine="5"/>
              <w:spacing w:before="6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与本项目环境影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响和环境保护措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施有关的建议和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意见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5"/>
              </w:rPr>
              <w:t>注：</w:t>
            </w:r>
            <w:r>
              <w:rPr>
                <w:rFonts w:ascii="SimSun" w:hAnsi="SimSun" w:eastAsia="SimSun" w:cs="SimSun"/>
                <w:sz w:val="21"/>
                <w:szCs w:val="21"/>
                <w:spacing w:val="7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根据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《环境影响评价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公众参与办法》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规定，涉及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征地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拆迁、财产、就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业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等与项目环评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无关的意见或者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诉求不属于项目</w:t>
            </w:r>
          </w:p>
          <w:p>
            <w:pPr>
              <w:ind w:firstLine="110"/>
              <w:spacing w:before="1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环评公参内容）</w:t>
            </w:r>
          </w:p>
        </w:tc>
        <w:tc>
          <w:tcPr>
            <w:tcW w:w="7286" w:type="dxa"/>
            <w:vAlign w:val="top"/>
            <w:tcBorders>
              <w:left w:val="single" w:color="000000" w:sz="2" w:space="0"/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2077" w:hRule="atLeast"/>
        </w:trPr>
        <w:tc>
          <w:tcPr>
            <w:tcW w:w="1778" w:type="dxa"/>
            <w:vAlign w:val="top"/>
            <w:tcBorders>
              <w:right w:val="single" w:color="000000" w:sz="2" w:space="0"/>
              <w:top w:val="none" w:color="000000" w:sz="2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7286" w:type="dxa"/>
            <w:vAlign w:val="top"/>
            <w:tcBorders>
              <w:left w:val="single" w:color="000000" w:sz="2" w:space="0"/>
              <w:top w:val="none" w:color="000000" w:sz="2" w:space="0"/>
            </w:tcBorders>
          </w:tcPr>
          <w:p>
            <w:pPr>
              <w:spacing w:line="248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48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49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49" w:lineRule="auto"/>
              <w:rPr>
                <w:rFonts w:ascii="Microsoft YaHei"/>
                <w:sz w:val="21"/>
              </w:rPr>
            </w:pPr>
            <w:r/>
          </w:p>
          <w:p>
            <w:pPr>
              <w:ind w:left="108" w:right="104" w:firstLine="5"/>
              <w:spacing w:before="6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（填写该项内容时请勿涉及国家秘密、商业秘密、个人隐私等内容，若本页不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够可另附页）</w:t>
            </w:r>
          </w:p>
        </w:tc>
      </w:tr>
    </w:tbl>
    <w:p>
      <w:pPr>
        <w:rPr>
          <w:rFonts w:ascii="Microsoft YaHei"/>
          <w:sz w:val="21"/>
        </w:rPr>
      </w:pPr>
      <w:r/>
    </w:p>
    <w:p>
      <w:pPr>
        <w:sectPr>
          <w:pgSz w:w="11906" w:h="16839"/>
          <w:pgMar w:top="1431" w:right="1144" w:bottom="0" w:left="1682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64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29"/>
        <w:gridCol w:w="4835"/>
      </w:tblGrid>
      <w:tr>
        <w:trPr>
          <w:trHeight w:val="689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firstLine="114"/>
              <w:spacing w:before="239" w:line="18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二、本页为公众信息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15"/>
              <w:spacing w:before="2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（一）公众为公民的请填写以下信息</w:t>
            </w:r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747"/>
              <w:spacing w:before="2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700"/>
              <w:spacing w:before="2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身份证号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97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484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有效联系方式</w:t>
            </w:r>
          </w:p>
          <w:p>
            <w:pPr>
              <w:ind w:firstLine="1176"/>
              <w:spacing w:before="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（电话号码或邮箱）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862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485"/>
              <w:spacing w:before="32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经常居住地址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ind w:left="112" w:right="12" w:hanging="8"/>
              <w:spacing w:before="193" w:line="238" w:lineRule="auto"/>
              <w:tabs>
                <w:tab w:val="left" w:pos="641"/>
              </w:tabs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省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3"/>
              </w:rPr>
              <w:t>    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市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2"/>
              </w:rPr>
              <w:t>    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县（区、市）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乡（镇、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街道）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3"/>
              </w:rPr>
              <w:t>        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村（居委会）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19"/>
              </w:rPr>
              <w:t>    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村民组（小区）</w:t>
            </w:r>
          </w:p>
        </w:tc>
      </w:tr>
      <w:tr>
        <w:trPr>
          <w:trHeight w:val="1490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spacing w:line="292" w:lineRule="auto"/>
              <w:rPr>
                <w:rFonts w:ascii="Microsoft YaHei"/>
                <w:sz w:val="21"/>
              </w:rPr>
            </w:pPr>
            <w:r/>
          </w:p>
          <w:p>
            <w:pPr>
              <w:ind w:firstLine="1064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是否同意公开个人信息</w:t>
            </w:r>
          </w:p>
          <w:p>
            <w:pPr>
              <w:ind w:firstLine="1176"/>
              <w:spacing w:before="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（填同意或不同意）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spacing w:line="327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328" w:lineRule="auto"/>
              <w:rPr>
                <w:rFonts w:ascii="Microsoft YaHei"/>
                <w:sz w:val="21"/>
              </w:rPr>
            </w:pPr>
            <w:r/>
          </w:p>
          <w:p>
            <w:pPr>
              <w:ind w:firstLine="118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（若不填则默认为不同意公开）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15"/>
              <w:spacing w:before="24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（二）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公众为法人或其他组织的请填写以下信息</w:t>
            </w:r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696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单位名称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641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工商注册号或统一社会信用代码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1225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484"/>
              <w:spacing w:before="38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有效联系方式</w:t>
            </w:r>
          </w:p>
          <w:p>
            <w:pPr>
              <w:ind w:firstLine="1176"/>
              <w:spacing w:before="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（电话号码或邮箱）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1002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firstLine="1694"/>
              <w:spacing w:before="4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址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ind w:left="112" w:right="28" w:hanging="8"/>
              <w:spacing w:before="270" w:line="238" w:lineRule="auto"/>
              <w:tabs>
                <w:tab w:val="left" w:pos="641"/>
              </w:tabs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u w:val="single" w:color="auto"/>
              </w:rPr>
              <w:tab/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省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4"/>
              </w:rPr>
              <w:t>     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市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2"/>
              </w:rPr>
              <w:t>     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县（区、市）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3"/>
              </w:rPr>
              <w:t>       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乡（镇、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7"/>
              </w:rPr>
              <w:t>街道）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7"/>
              </w:rPr>
              <w:t>路</w:t>
            </w:r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7"/>
              </w:rPr>
              <w:t>号</w:t>
            </w:r>
          </w:p>
        </w:tc>
      </w:tr>
      <w:tr>
        <w:trPr>
          <w:trHeight w:val="2538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2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42" w:lineRule="auto"/>
              <w:rPr>
                <w:rFonts w:ascii="Microsoft YaHei"/>
                <w:sz w:val="21"/>
              </w:rPr>
            </w:pPr>
            <w:r/>
          </w:p>
          <w:p>
            <w:pPr>
              <w:spacing w:line="242" w:lineRule="auto"/>
              <w:rPr>
                <w:rFonts w:ascii="Microsoft YaHei"/>
                <w:sz w:val="21"/>
              </w:rPr>
            </w:pPr>
            <w:r/>
          </w:p>
          <w:p>
            <w:pPr>
              <w:ind w:left="118" w:right="104" w:hanging="8"/>
              <w:spacing w:before="69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注：</w:t>
            </w:r>
            <w:r>
              <w:rPr>
                <w:rFonts w:ascii="SimSun" w:hAnsi="SimSun" w:eastAsia="SimSun" w:cs="SimSun"/>
                <w:sz w:val="21"/>
                <w:szCs w:val="21"/>
                <w:spacing w:val="7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法人或其他组织信息原则上可以公开，若涉及不能公开的信息请在此栏中注明法律依据和不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能公开的具体信息。</w:t>
            </w:r>
          </w:p>
        </w:tc>
      </w:tr>
    </w:tbl>
    <w:p>
      <w:pPr>
        <w:rPr>
          <w:rFonts w:ascii="Microsoft YaHei"/>
          <w:sz w:val="21"/>
        </w:rPr>
      </w:pPr>
      <w:r/>
    </w:p>
    <w:sectPr>
      <w:pgSz w:w="11906" w:h="16839"/>
      <w:pgMar w:top="1431" w:right="1144" w:bottom="0" w:left="1682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dcterms:created xsi:type="dcterms:W3CDTF">2022-01-04T12:49:01Z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2022-01-05T14:51:15</vt:filetime>
  </op:property>
</op:Properties>
</file>